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E7" w:rsidRDefault="00CF2A9F" w:rsidP="00CF2A9F">
      <w:pPr>
        <w:spacing w:before="180" w:after="0" w:line="240" w:lineRule="auto"/>
        <w:ind w:left="2153" w:hangingChars="650" w:hanging="2153"/>
        <w:outlineLvl w:val="2"/>
        <w:rPr>
          <w:rFonts w:ascii="Arial" w:eastAsia="Times New Roman" w:hAnsi="Arial" w:cs="Arial"/>
          <w:b/>
          <w:bCs/>
          <w:sz w:val="33"/>
          <w:szCs w:val="33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>Regulament</w:t>
      </w:r>
      <w:proofErr w:type="spellEnd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>Concursul</w:t>
      </w:r>
      <w:proofErr w:type="spellEnd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 xml:space="preserve"> "EUROPEAN ARTS CONTEST</w:t>
      </w:r>
    </w:p>
    <w:p w:rsidR="007B31E7" w:rsidRDefault="00CF2A9F" w:rsidP="00CF2A9F">
      <w:pPr>
        <w:spacing w:before="180" w:after="0" w:line="240" w:lineRule="auto"/>
        <w:ind w:leftChars="1050" w:left="3304" w:hangingChars="300" w:hanging="994"/>
        <w:outlineLvl w:val="2"/>
        <w:rPr>
          <w:rFonts w:ascii="Arial" w:eastAsia="Times New Roman" w:hAnsi="Arial" w:cs="Arial"/>
          <w:b/>
          <w:bCs/>
          <w:sz w:val="33"/>
          <w:szCs w:val="33"/>
          <w:lang w:val="en-US"/>
        </w:rPr>
      </w:pPr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 xml:space="preserve">28 </w:t>
      </w:r>
      <w:proofErr w:type="spellStart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>septembrie</w:t>
      </w:r>
      <w:proofErr w:type="spellEnd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>2019 ,</w:t>
      </w:r>
      <w:proofErr w:type="gramEnd"/>
      <w:r>
        <w:rPr>
          <w:rFonts w:ascii="Arial" w:eastAsia="Times New Roman" w:hAnsi="Arial" w:cs="Arial"/>
          <w:b/>
          <w:bCs/>
          <w:sz w:val="33"/>
          <w:szCs w:val="33"/>
          <w:lang w:val="en-US"/>
        </w:rPr>
        <w:t xml:space="preserve"> Craiova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CONCURSUL  INTERNATIONAL</w:t>
      </w:r>
      <w:proofErr w:type="gramEnd"/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US"/>
        </w:rPr>
        <w:t>“EUROPEAN ARTS CONTEST”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EDITIA II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CRAIOVA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28 SEPTEMBRIE 2019</w:t>
      </w:r>
    </w:p>
    <w:p w:rsidR="007B31E7" w:rsidRDefault="00CF2A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  <w:bookmarkStart w:id="0" w:name="more"/>
      <w:bookmarkEnd w:id="0"/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doua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editie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international  “EUROPEAN ARTS CONTEST”,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avea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loc la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Craiova,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28 SEPTEMBRIE 2019,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adreseaza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tuturor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celor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studiaza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cântul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vocal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un instrument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muzical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danseaza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profesionist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amatori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fac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cursuri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modelling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institutie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invatamant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stat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privata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esfasura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2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>:</w:t>
      </w:r>
      <w:proofErr w:type="gramEnd"/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DIRECT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in concurs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INDIRECT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vezi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jos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I.</w:t>
      </w:r>
      <w: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00"/>
          <w:lang w:val="en-US"/>
        </w:rPr>
        <w:t>PROFESIONISTI</w:t>
      </w: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II.</w:t>
      </w:r>
      <w: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00"/>
          <w:lang w:val="en-US"/>
        </w:rPr>
        <w:t>AMATORI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proofErr w:type="gramEnd"/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SECTIUNILE CONCURSULUI</w:t>
      </w: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CF2A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MUZICA CLASICA-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CANTO(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duet,tertet.etc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2.MUZICA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USOARA (solo ,duet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grupuri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3.MUZICA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POPULARA (solo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4.MUZICA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ETNO ( 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5.MUZICA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FOLK (solo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6.MUZICA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INSTRUMENTALA-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orice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instrument (solo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7.CREATIE</w:t>
      </w:r>
      <w:proofErr w:type="gramEnd"/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8.DANS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-ORICE STIL (solo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9.DANS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POPULAR (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10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.MODELING</w:t>
      </w:r>
      <w:proofErr w:type="gram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afara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Craiovei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pot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>participare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>indirecta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,prin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transmiterea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material audio-video mp4 (nu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filmare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studio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nici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link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youtube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odata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formularul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lastRenderedPageBreak/>
        <w:t>declaratiile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achitarea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taxei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Prestatiile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acestora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cardul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sectiun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INDIRECTA! PREMIILE SI DIPLOMELE VOR FI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TRIMISE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PRIN POSTA.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DESFASURAREA CONCURSULUI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firstLineChars="250" w:firstLine="70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Concursul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incepe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la 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shd w:val="clear" w:color="auto" w:fill="FFFF00"/>
          <w:lang w:val="en-US"/>
        </w:rPr>
        <w:t>ora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shd w:val="clear" w:color="auto" w:fill="FFFF00"/>
          <w:lang w:val="en-US"/>
        </w:rPr>
        <w:t xml:space="preserve"> 10.00</w:t>
      </w:r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desfasura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baza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programarii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care se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afisa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data de 27</w:t>
      </w:r>
      <w:r>
        <w:rPr>
          <w:rFonts w:ascii="Arial" w:eastAsia="Times New Roman" w:hAnsi="Arial" w:cs="Arial"/>
          <w:color w:val="1D2129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shd w:val="clear" w:color="auto" w:fill="FFFF00"/>
          <w:lang w:val="en-US"/>
        </w:rPr>
        <w:t>septembrie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shd w:val="clear" w:color="auto" w:fill="FFFF00"/>
          <w:lang w:val="en-US"/>
        </w:rPr>
        <w:t xml:space="preserve"> 2019</w:t>
      </w:r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pagina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facebook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care o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puteti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vedea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urmari,</w:t>
      </w:r>
      <w:hyperlink r:id="rId6" w:history="1">
        <w:r>
          <w:rPr>
            <w:rFonts w:ascii="Arial" w:eastAsia="Times New Roman" w:hAnsi="Arial" w:cs="Arial"/>
            <w:color w:val="DD66BB"/>
            <w:sz w:val="28"/>
            <w:szCs w:val="28"/>
            <w:u w:val="single"/>
            <w:lang w:val="en-US"/>
          </w:rPr>
          <w:t>aici</w:t>
        </w:r>
        <w:proofErr w:type="spellEnd"/>
      </w:hyperlink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firstLineChars="250" w:firstLine="70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Toate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desfasoara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singura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etapa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neexistand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etapa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eliminatorie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!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firstLineChars="250" w:firstLine="700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Durata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prezentate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concurs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trebuie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depaseasca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5 minute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concurenții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până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în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8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( au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singura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și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10 minute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ceilalți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(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că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au 2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interpretat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).</w:t>
      </w:r>
    </w:p>
    <w:p w:rsidR="007B31E7" w:rsidRDefault="00CF2A9F">
      <w:pPr>
        <w:shd w:val="clear" w:color="auto" w:fill="FFFFFF"/>
        <w:spacing w:after="0" w:line="240" w:lineRule="auto"/>
        <w:ind w:firstLineChars="250" w:firstLine="70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siguranta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bine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participanții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canta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suport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,să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posede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î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ziua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un stick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un CD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melodiei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concurs.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sectiunii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Canto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Clasic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instrumentala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muzica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clasica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trebui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prezinte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juriului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partitura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urmeaza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concurs.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CAT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EGORII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deschis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tuturor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interpretilor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desfasoara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:</w:t>
      </w:r>
      <w:proofErr w:type="gram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en-US"/>
        </w:rPr>
        <w:t>Amatori</w:t>
      </w:r>
      <w:proofErr w:type="spell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en-US"/>
        </w:rPr>
      </w:pPr>
    </w:p>
    <w:p w:rsidR="007B31E7" w:rsidRDefault="00CF2A9F" w:rsidP="00CF2A9F">
      <w:pPr>
        <w:shd w:val="clear" w:color="auto" w:fill="FFFFFF"/>
        <w:spacing w:after="0" w:line="240" w:lineRule="auto"/>
        <w:ind w:firstLineChars="350" w:firstLine="984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en-US"/>
        </w:rPr>
        <w:t>1.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varsta:4-5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6-7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8-9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10-11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12-13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14-15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16-17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18-19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 20+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             2. 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studiu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: 0-6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luni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6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luni-1 an, 2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3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4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5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 etc.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en-US"/>
        </w:rPr>
        <w:t>Profesionisti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: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functie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studiu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-o forma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invatamant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stat.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 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lastRenderedPageBreak/>
        <w:t>Sectiunile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:</w:t>
      </w:r>
      <w:proofErr w:type="gram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1.Muzica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usoara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–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8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inclusiv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trebuie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alegere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materna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alta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straina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; 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9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trebuie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materna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circulatie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internationala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2.Muzica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canto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clasic</w:t>
      </w:r>
      <w:proofErr w:type="spell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9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,trebuie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materna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limba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circulatie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internationala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3.Muzica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populara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traditionala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,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unde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doar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repertoriul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tradition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al al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tarii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provine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4.Muzica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Etno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( 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suport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</w:t>
      </w:r>
      <w:proofErr w:type="spell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color w:val="000000"/>
          <w:sz w:val="32"/>
          <w:szCs w:val="32"/>
          <w:shd w:val="clear" w:color="auto" w:fill="92D050"/>
          <w:lang w:val="en-US"/>
        </w:rPr>
        <w:t>5.Muzica</w:t>
      </w:r>
      <w:proofErr w:type="gramEnd"/>
      <w:r>
        <w:rPr>
          <w:color w:val="000000"/>
          <w:sz w:val="32"/>
          <w:szCs w:val="32"/>
          <w:shd w:val="clear" w:color="auto" w:fill="92D050"/>
          <w:lang w:val="en-US"/>
        </w:rPr>
        <w:t xml:space="preserve"> Folk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(solo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suport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acompaniati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chitara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6.Muzica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inst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rumentala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concurenții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acompaniament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pian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acolo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unde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cazul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).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această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situație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nu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asigura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corepetitor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ii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revine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sarcina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a–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și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aduce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corepetitor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personal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timp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util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 contra-cos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t,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!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alt instrument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decat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clasic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pot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canta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acompaniati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suport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digital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fara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acompaniament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A8D08D" w:themeFill="accent6" w:themeFillTint="99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A8D08D" w:themeFill="accent6" w:themeFillTint="99"/>
          <w:lang w:val="en-US"/>
        </w:rPr>
        <w:t>7.Creatie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interpreteaza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piese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compozitii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proprii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ale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altor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compozitori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contemporani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Premiul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reflecta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calitatea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si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originalitatea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compozitiei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 xml:space="preserve">, nu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interpretarea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val="en-US"/>
        </w:rPr>
        <w:t>!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8.Dans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orice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stil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-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( solo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9.Dans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popular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(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OBLIGATORIU REPREZENTATIV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TARII DE UNDE PROVINE CONCURENTUL)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8BFB64"/>
          <w:lang w:val="en-US"/>
        </w:rPr>
        <w:t>10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8BFB64"/>
          <w:lang w:val="en-US"/>
        </w:rPr>
        <w:t>.MODELING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defileaza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2 probe: fashion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tinuta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bal.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lastRenderedPageBreak/>
        <w:t>INSCRIEREA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concurs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face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perioada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1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sept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-26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septembrie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2019,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e-mail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adresa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gramEnd"/>
      <w:r w:rsidR="007B31E7" w:rsidRPr="007B31E7">
        <w:fldChar w:fldCharType="begin"/>
      </w:r>
      <w:r>
        <w:instrText xml:space="preserve"> HYPERLINK "</w:instrText>
      </w:r>
      <w:r>
        <w:instrText>mailto:europe_arts@yahoo.com"</w:instrText>
      </w:r>
      <w:r w:rsidR="007B31E7" w:rsidRPr="007B31E7">
        <w:fldChar w:fldCharType="separate"/>
      </w:r>
      <w:r>
        <w:rPr>
          <w:rFonts w:ascii="Arial" w:eastAsia="Times New Roman" w:hAnsi="Arial" w:cs="Arial"/>
          <w:color w:val="DD66BB"/>
          <w:sz w:val="28"/>
          <w:szCs w:val="28"/>
          <w:u w:val="single"/>
          <w:lang w:val="en-US"/>
        </w:rPr>
        <w:t>europe_arts@yahoo.com</w:t>
      </w:r>
      <w:r w:rsidR="007B31E7">
        <w:rPr>
          <w:rFonts w:ascii="Arial" w:eastAsia="Times New Roman" w:hAnsi="Arial" w:cs="Arial"/>
          <w:color w:val="DD66BB"/>
          <w:sz w:val="28"/>
          <w:szCs w:val="28"/>
          <w:u w:val="single"/>
          <w:lang w:val="en-US"/>
        </w:rPr>
        <w:fldChar w:fldCharType="end"/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Fisei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adauga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OBLIGATORIU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negativul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 in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format MP3(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valabil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celor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canta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negativ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).E-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mailurile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insotite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negative 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acolo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unde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cazul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),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luate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consi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derare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deci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vaildata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!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TAXELE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concurs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sub forma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taxa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concurs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-150 lei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/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individuala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35 Euro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straini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+TAXE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-75 lei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/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persoana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( de la 2sau 3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ersoane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20Euro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/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straini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(2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3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)+TAXE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-40 lei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/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grupurile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alcatuite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4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mai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multe,sau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10 euro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/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persoana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straini.+TAXE</w:t>
      </w:r>
      <w:proofErr w:type="spell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2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sectiuni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,se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aplica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reducere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de 75%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de-a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doua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sectiune.+TAXE</w:t>
      </w:r>
      <w:proofErr w:type="spell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Symbol" w:eastAsia="Times New Roman" w:hAnsi="Symbol" w:cs="Arial"/>
          <w:color w:val="222222"/>
          <w:sz w:val="28"/>
          <w:szCs w:val="28"/>
          <w:lang w:val="en-US"/>
        </w:rPr>
        <w:t></w:t>
      </w:r>
      <w:r>
        <w:rPr>
          <w:rFonts w:ascii="Symbol" w:eastAsia="Times New Roman" w:hAnsi="Symbol" w:cs="Arial"/>
          <w:color w:val="222222"/>
          <w:sz w:val="28"/>
          <w:szCs w:val="28"/>
          <w:lang w:val="en-US"/>
        </w:rPr>
        <w:t></w:t>
      </w:r>
      <w:r>
        <w:rPr>
          <w:rFonts w:ascii="Symbol" w:eastAsia="Times New Roman" w:hAnsi="Symbol" w:cs="Arial"/>
          <w:color w:val="222222"/>
          <w:sz w:val="28"/>
          <w:szCs w:val="28"/>
          <w:lang w:val="en-US"/>
        </w:rPr>
        <w:t></w:t>
      </w:r>
      <w:r>
        <w:rPr>
          <w:rFonts w:ascii="Symbol" w:eastAsia="Times New Roman" w:hAnsi="Symbol" w:cs="Arial"/>
          <w:color w:val="222222"/>
          <w:sz w:val="28"/>
          <w:szCs w:val="28"/>
          <w:lang w:val="en-US"/>
        </w:rPr>
        <w:t>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Taxa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concurs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depusa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contul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7B31E7" w:rsidRDefault="007B31E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     -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RO35BTRLRONCRT0432050801</w:t>
      </w:r>
      <w:proofErr w:type="gramStart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in</w:t>
      </w:r>
      <w:proofErr w:type="gramEnd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lei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</w:p>
    <w:p w:rsidR="007B31E7" w:rsidRDefault="007B31E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     -</w:t>
      </w:r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RO82BTRLEURCRT0432050801in euro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</w:t>
      </w:r>
    </w:p>
    <w:p w:rsidR="007B31E7" w:rsidRDefault="00CF2A9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   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deschis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Banca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Transilvania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,titular cont I.I. SAIN OLGA EMANUELA,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mentiunea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8BFB64"/>
          <w:lang w:val="en-US"/>
        </w:rPr>
        <w:t>taxa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8BFB64"/>
          <w:lang w:val="en-US"/>
        </w:rPr>
        <w:t xml:space="preserve"> concurs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Plata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poate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face cu cash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ghiseu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transfer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bancar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.</w:t>
      </w:r>
      <w:proofErr w:type="gram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0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Asigurati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că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achitați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și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comisioanele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tranzacției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,acestea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nu intra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sarcina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organ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izatorului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cazul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neprezentarii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concurs, TAXA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returnata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!</w:t>
      </w:r>
      <w:proofErr w:type="gramEnd"/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lastRenderedPageBreak/>
        <w:t>PREMII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TROFEUL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>  CONCURSULUI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00FF00"/>
          <w:lang w:val="en-US"/>
        </w:rPr>
        <w:t xml:space="preserve"> ‘’EUROPEAN ARTS CONTEST’’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și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invitația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următoarea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ediție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susține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microrecital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și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în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TROFEUL SECTIUNII MUZICA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USOARA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MUZICA CLASICA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MUZICA POPULARA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MUZICA INSTRUMENTALA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MUZICA FOLK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MUZICA ETNO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CREATIE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TROFEUL SECTIUNII DANS 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DANS POPULAR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TROFEUL SECTIUNII MODELING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>TROFEUL  GRUPEI  DE VARSTA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(4-5 ani;6-7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; 8-9 ani;10-11 ani;12-13 ani;14-15 ani;16-17 ani;18-19 ani;20+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formeaza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functie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concurentii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)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DA1FE5"/>
          <w:lang w:val="en-US"/>
        </w:rPr>
        <w:t>MEDALII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Premiul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 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II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III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fiecare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varsta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DIFERENTIATE PRIN PUNCTAJE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PREMII SPECIALE ALE JURIULUI SI SPONSORILOR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/>
        </w:rPr>
        <w:t>JURIZAREA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alcatuit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licentiati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muzica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profesori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canto,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profesori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instrumente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muzicale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artisti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lirici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artiști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instrumentiști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dansatori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profesori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dans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artisti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plastici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etc.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en-US"/>
        </w:rPr>
        <w:t>Criteriile</w:t>
      </w:r>
      <w:proofErr w:type="spellEnd"/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en-US"/>
        </w:rPr>
        <w:t>jurizare</w:t>
      </w:r>
      <w:proofErr w:type="spellEnd"/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:</w:t>
      </w: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br/>
        <w:t>-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dificultatea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corectitudinea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repertoriului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ales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,intonatia</w:t>
      </w:r>
      <w:proofErr w:type="spellEnd"/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30 %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br/>
        <w:t>-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interpretarea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repertoriului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alaturi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miscarea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scenica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impresia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artistica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60%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br/>
        <w:t>-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tinuta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adecvata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varstei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genului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sectiunii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participa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10 %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rezerva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dreptul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a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acorda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premii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unele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categorii.Premiantii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obligatia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participe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decernarea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premiilor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,ALTFEL,PREMIUL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ANULEAZA!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0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Decizia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juriului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definitiva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irevocabila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0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lastRenderedPageBreak/>
        <w:t>Completarea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cererii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la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presupune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acceptarea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integral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catre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candidat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conditiilor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stabilite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prezentul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regulament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Cererea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insotita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 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 xml:space="preserve">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>fotografie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>candidatului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  <w:lang w:val="en-US"/>
        </w:rPr>
        <w:t>inscris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 ,in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format digital.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Probele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concurs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publi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desafsura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spectacol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a 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Liceului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 xml:space="preserve"> de arte “Marin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Sorescu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val="en-US"/>
        </w:rPr>
        <w:t>” din Craiova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Premiile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inmana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cadrul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unei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festivitati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gala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laureatilor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Organizatorul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nu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asuma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responsabilitatea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drepturile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autor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conexe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ale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acestora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melodiile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interpretate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concurs,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Concurentul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singurul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>responsabil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orice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consecinte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directe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indirecte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pot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aparea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urma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interpretarii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piesei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alese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el in concurs.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Toate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cheltuielile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de transport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/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sau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cazare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ale</w:t>
      </w:r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concurentilor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,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vor</w:t>
      </w:r>
      <w:proofErr w:type="spellEnd"/>
      <w:proofErr w:type="gram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suportate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de participant.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cei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doresc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cazare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pentru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 concurs</w:t>
      </w:r>
      <w:proofErr w:type="gram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putem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venim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ajutor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  cu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prezentarea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oferte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cazare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masa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 xml:space="preserve">, la </w:t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cerere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CF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filmat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difuzat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online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facebook.Cei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doresc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ulterior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un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Dvd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filmarea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rugati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mentioneze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pe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fisa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inscriere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acest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lucru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vor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achita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50 de lei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inaintea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concursului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p w:rsidR="007B31E7" w:rsidRDefault="007B31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00"/>
          <w:lang w:val="en-US"/>
        </w:rPr>
      </w:pPr>
    </w:p>
    <w:sectPr w:rsidR="007B31E7" w:rsidSect="007B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E7286D"/>
    <w:multiLevelType w:val="singleLevel"/>
    <w:tmpl w:val="A8E728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CB39E0"/>
    <w:rsid w:val="00070708"/>
    <w:rsid w:val="002D26FD"/>
    <w:rsid w:val="00457EF2"/>
    <w:rsid w:val="007B31E7"/>
    <w:rsid w:val="008B75B9"/>
    <w:rsid w:val="00CB39E0"/>
    <w:rsid w:val="00CF2A9F"/>
    <w:rsid w:val="00D203C2"/>
    <w:rsid w:val="086D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E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olgashinecompeti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1227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Shines Arts</dc:creator>
  <cp:lastModifiedBy>vpart</cp:lastModifiedBy>
  <cp:revision>4</cp:revision>
  <dcterms:created xsi:type="dcterms:W3CDTF">2018-08-07T10:24:00Z</dcterms:created>
  <dcterms:modified xsi:type="dcterms:W3CDTF">2019-09-15T07:10:00Z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